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4D" w:rsidRPr="001175B1" w:rsidRDefault="001175B1" w:rsidP="001175B1">
      <w:pPr>
        <w:jc w:val="center"/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</w:pPr>
      <w:r w:rsidRPr="001175B1"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  <w:t>PRESTADORES DE SERVIÇOS</w:t>
      </w:r>
    </w:p>
    <w:p w:rsidR="001175B1" w:rsidRDefault="001175B1" w:rsidP="001175B1">
      <w:pPr>
        <w:jc w:val="center"/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</w:pPr>
      <w:r w:rsidRPr="001175B1"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  <w:t>Serv. de Proteção Social Básica no Domicílio para pessoas com deficiência e idosas – Aditivo 3 -2021</w:t>
      </w:r>
    </w:p>
    <w:p w:rsidR="001175B1" w:rsidRDefault="001175B1" w:rsidP="001175B1">
      <w:pPr>
        <w:jc w:val="center"/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5211"/>
        <w:gridCol w:w="2977"/>
        <w:gridCol w:w="2162"/>
      </w:tblGrid>
      <w:tr w:rsidR="001175B1" w:rsidTr="00DE3A47">
        <w:tc>
          <w:tcPr>
            <w:tcW w:w="5211" w:type="dxa"/>
          </w:tcPr>
          <w:p w:rsid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Prestador</w:t>
            </w:r>
          </w:p>
        </w:tc>
        <w:tc>
          <w:tcPr>
            <w:tcW w:w="2977" w:type="dxa"/>
          </w:tcPr>
          <w:p w:rsid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CNPJ</w:t>
            </w:r>
          </w:p>
        </w:tc>
        <w:tc>
          <w:tcPr>
            <w:tcW w:w="2162" w:type="dxa"/>
          </w:tcPr>
          <w:p w:rsid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Valor Anual</w:t>
            </w:r>
          </w:p>
        </w:tc>
      </w:tr>
      <w:tr w:rsidR="001175B1" w:rsidTr="00DE3A47">
        <w:tc>
          <w:tcPr>
            <w:tcW w:w="5211" w:type="dxa"/>
          </w:tcPr>
          <w:p w:rsidR="001175B1" w:rsidRPr="001175B1" w:rsidRDefault="001175B1" w:rsidP="001175B1">
            <w:pPr>
              <w:rPr>
                <w:rStyle w:val="obs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</w:rPr>
              <w:t>Porto Seguro Cia de Seguros Gerais</w:t>
            </w:r>
          </w:p>
        </w:tc>
        <w:tc>
          <w:tcPr>
            <w:tcW w:w="2977" w:type="dxa"/>
          </w:tcPr>
          <w:p w:rsidR="001175B1" w:rsidRP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175B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61.198.164/0001-60</w:t>
            </w:r>
          </w:p>
        </w:tc>
        <w:tc>
          <w:tcPr>
            <w:tcW w:w="2162" w:type="dxa"/>
          </w:tcPr>
          <w:p w:rsidR="001175B1" w:rsidRP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175B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R$ 448,70</w:t>
            </w:r>
          </w:p>
        </w:tc>
      </w:tr>
      <w:tr w:rsidR="001175B1" w:rsidTr="00DE3A47">
        <w:tc>
          <w:tcPr>
            <w:tcW w:w="5211" w:type="dxa"/>
          </w:tcPr>
          <w:p w:rsidR="001175B1" w:rsidRPr="001175B1" w:rsidRDefault="001175B1" w:rsidP="001175B1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175B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Carolina Batista da Silva</w:t>
            </w:r>
          </w:p>
        </w:tc>
        <w:tc>
          <w:tcPr>
            <w:tcW w:w="2977" w:type="dxa"/>
          </w:tcPr>
          <w:p w:rsidR="001175B1" w:rsidRP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175B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39.236.809/0001-52</w:t>
            </w:r>
          </w:p>
        </w:tc>
        <w:tc>
          <w:tcPr>
            <w:tcW w:w="2162" w:type="dxa"/>
          </w:tcPr>
          <w:p w:rsidR="001175B1" w:rsidRP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175B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R$ 2.214,85</w:t>
            </w:r>
          </w:p>
        </w:tc>
      </w:tr>
      <w:tr w:rsidR="001175B1" w:rsidTr="00DE3A47">
        <w:tc>
          <w:tcPr>
            <w:tcW w:w="5211" w:type="dxa"/>
          </w:tcPr>
          <w:p w:rsidR="001175B1" w:rsidRPr="007B0225" w:rsidRDefault="007B0225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B022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Filadélfia</w:t>
            </w:r>
            <w:r w:rsidR="001175B1" w:rsidRPr="007B022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Assessoria Empresarial Eireli - ME</w:t>
            </w:r>
          </w:p>
        </w:tc>
        <w:tc>
          <w:tcPr>
            <w:tcW w:w="2977" w:type="dxa"/>
          </w:tcPr>
          <w:p w:rsidR="001175B1" w:rsidRPr="007B0225" w:rsidRDefault="007B0225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B022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10.771.917/0001-43</w:t>
            </w:r>
          </w:p>
        </w:tc>
        <w:tc>
          <w:tcPr>
            <w:tcW w:w="2162" w:type="dxa"/>
          </w:tcPr>
          <w:p w:rsidR="001175B1" w:rsidRPr="007B0225" w:rsidRDefault="007B0225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B022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R$ 3.048,00</w:t>
            </w:r>
          </w:p>
        </w:tc>
      </w:tr>
      <w:tr w:rsidR="001175B1" w:rsidTr="00DE3A47">
        <w:tc>
          <w:tcPr>
            <w:tcW w:w="5211" w:type="dxa"/>
          </w:tcPr>
          <w:p w:rsidR="001175B1" w:rsidRPr="007B0225" w:rsidRDefault="007B0225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Digital Carimbos LTDA</w:t>
            </w:r>
          </w:p>
        </w:tc>
        <w:tc>
          <w:tcPr>
            <w:tcW w:w="2977" w:type="dxa"/>
          </w:tcPr>
          <w:p w:rsidR="001175B1" w:rsidRPr="007B0225" w:rsidRDefault="007B0225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B022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04.639.091/0001-60</w:t>
            </w:r>
          </w:p>
        </w:tc>
        <w:tc>
          <w:tcPr>
            <w:tcW w:w="2162" w:type="dxa"/>
          </w:tcPr>
          <w:p w:rsidR="001175B1" w:rsidRPr="007B0225" w:rsidRDefault="007B0225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B022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R$ 20,00</w:t>
            </w:r>
          </w:p>
        </w:tc>
      </w:tr>
      <w:tr w:rsidR="001175B1" w:rsidTr="00DE3A47">
        <w:tc>
          <w:tcPr>
            <w:tcW w:w="5211" w:type="dxa"/>
          </w:tcPr>
          <w:p w:rsidR="001175B1" w:rsidRPr="007B0225" w:rsidRDefault="007B0225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B022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Thiago Bezerra dos Santos</w:t>
            </w:r>
          </w:p>
        </w:tc>
        <w:tc>
          <w:tcPr>
            <w:tcW w:w="2977" w:type="dxa"/>
          </w:tcPr>
          <w:p w:rsidR="001175B1" w:rsidRPr="007B0225" w:rsidRDefault="007B0225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B022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34.437.669/0001-67</w:t>
            </w:r>
          </w:p>
        </w:tc>
        <w:tc>
          <w:tcPr>
            <w:tcW w:w="2162" w:type="dxa"/>
          </w:tcPr>
          <w:p w:rsidR="001175B1" w:rsidRPr="007B0225" w:rsidRDefault="007B0225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B022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R$ 165,00</w:t>
            </w:r>
          </w:p>
        </w:tc>
      </w:tr>
      <w:tr w:rsidR="001175B1" w:rsidTr="00DE3A47">
        <w:tc>
          <w:tcPr>
            <w:tcW w:w="5211" w:type="dxa"/>
          </w:tcPr>
          <w:p w:rsidR="001175B1" w:rsidRPr="007B0225" w:rsidRDefault="007B0225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B022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Ana Caroline Santana </w:t>
            </w:r>
          </w:p>
        </w:tc>
        <w:tc>
          <w:tcPr>
            <w:tcW w:w="2977" w:type="dxa"/>
          </w:tcPr>
          <w:p w:rsidR="001175B1" w:rsidRPr="007B0225" w:rsidRDefault="007B0225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B022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40.107.168/0001-15</w:t>
            </w:r>
          </w:p>
        </w:tc>
        <w:tc>
          <w:tcPr>
            <w:tcW w:w="2162" w:type="dxa"/>
          </w:tcPr>
          <w:p w:rsidR="001175B1" w:rsidRPr="008D0BB2" w:rsidRDefault="008D0BB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D0BB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R$ 15.010,77</w:t>
            </w:r>
          </w:p>
        </w:tc>
      </w:tr>
      <w:tr w:rsidR="008D0BB2" w:rsidTr="00DE3A47">
        <w:tc>
          <w:tcPr>
            <w:tcW w:w="5211" w:type="dxa"/>
          </w:tcPr>
          <w:p w:rsidR="008D0BB2" w:rsidRPr="008D0BB2" w:rsidRDefault="008D0BB2" w:rsidP="008D0BB2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D0BB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Larissa Aparecida Giavara </w:t>
            </w:r>
          </w:p>
        </w:tc>
        <w:tc>
          <w:tcPr>
            <w:tcW w:w="2977" w:type="dxa"/>
          </w:tcPr>
          <w:p w:rsidR="008D0BB2" w:rsidRPr="008D0BB2" w:rsidRDefault="008D0BB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D0BB2">
              <w:rPr>
                <w:rFonts w:asciiTheme="minorHAnsi" w:hAnsiTheme="minorHAnsi" w:cstheme="minorHAnsi"/>
                <w:sz w:val="24"/>
              </w:rPr>
              <w:t>24.903.990/0001-36</w:t>
            </w:r>
          </w:p>
        </w:tc>
        <w:tc>
          <w:tcPr>
            <w:tcW w:w="2162" w:type="dxa"/>
          </w:tcPr>
          <w:p w:rsidR="008D0BB2" w:rsidRPr="008D0BB2" w:rsidRDefault="008D0BB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D0BB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R$ 60,00</w:t>
            </w:r>
          </w:p>
        </w:tc>
      </w:tr>
      <w:tr w:rsidR="001175B1" w:rsidTr="00DE3A47">
        <w:tc>
          <w:tcPr>
            <w:tcW w:w="5211" w:type="dxa"/>
          </w:tcPr>
          <w:p w:rsidR="001175B1" w:rsidRPr="008D0BB2" w:rsidRDefault="008D0BB2" w:rsidP="008D0BB2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D0BB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Tokio Marine Seguradora S.A</w:t>
            </w:r>
          </w:p>
        </w:tc>
        <w:tc>
          <w:tcPr>
            <w:tcW w:w="2977" w:type="dxa"/>
          </w:tcPr>
          <w:p w:rsidR="001175B1" w:rsidRPr="008D0BB2" w:rsidRDefault="008D0BB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D0BB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33.164.021/0001-00</w:t>
            </w:r>
          </w:p>
        </w:tc>
        <w:tc>
          <w:tcPr>
            <w:tcW w:w="2162" w:type="dxa"/>
          </w:tcPr>
          <w:p w:rsidR="001175B1" w:rsidRPr="008D0BB2" w:rsidRDefault="008D0BB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D0BB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R$ 942,45</w:t>
            </w:r>
          </w:p>
        </w:tc>
      </w:tr>
      <w:tr w:rsidR="008D0BB2" w:rsidTr="00DE3A47">
        <w:tc>
          <w:tcPr>
            <w:tcW w:w="5211" w:type="dxa"/>
          </w:tcPr>
          <w:p w:rsidR="008D0BB2" w:rsidRPr="008D0BB2" w:rsidRDefault="008D0BB2" w:rsidP="008D0BB2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D0BB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Starhouse Mega Store Eireli</w:t>
            </w:r>
          </w:p>
        </w:tc>
        <w:tc>
          <w:tcPr>
            <w:tcW w:w="2977" w:type="dxa"/>
          </w:tcPr>
          <w:p w:rsidR="008D0BB2" w:rsidRPr="00DE3A47" w:rsidRDefault="008D0BB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04.617.659/0001-42</w:t>
            </w:r>
          </w:p>
        </w:tc>
        <w:tc>
          <w:tcPr>
            <w:tcW w:w="2162" w:type="dxa"/>
          </w:tcPr>
          <w:p w:rsidR="008D0BB2" w:rsidRPr="00DE3A47" w:rsidRDefault="008D0BB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R$ 30,00</w:t>
            </w:r>
          </w:p>
        </w:tc>
      </w:tr>
      <w:tr w:rsidR="008D0BB2" w:rsidTr="00DE3A47">
        <w:tc>
          <w:tcPr>
            <w:tcW w:w="5211" w:type="dxa"/>
          </w:tcPr>
          <w:p w:rsidR="008D0BB2" w:rsidRPr="00DE3A47" w:rsidRDefault="00DE3A47" w:rsidP="00DE3A47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Auto Mecanica Franco e Franco LTDA</w:t>
            </w:r>
          </w:p>
        </w:tc>
        <w:tc>
          <w:tcPr>
            <w:tcW w:w="2977" w:type="dxa"/>
          </w:tcPr>
          <w:p w:rsidR="008D0BB2" w:rsidRPr="00DE3A47" w:rsidRDefault="00DE3A47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00.986.832/0001-29</w:t>
            </w:r>
          </w:p>
        </w:tc>
        <w:tc>
          <w:tcPr>
            <w:tcW w:w="2162" w:type="dxa"/>
          </w:tcPr>
          <w:p w:rsidR="008D0BB2" w:rsidRPr="00DE3A47" w:rsidRDefault="00DE3A47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R$ 230,00</w:t>
            </w:r>
          </w:p>
        </w:tc>
      </w:tr>
      <w:tr w:rsidR="008D0BB2" w:rsidTr="00DE3A47">
        <w:tc>
          <w:tcPr>
            <w:tcW w:w="5211" w:type="dxa"/>
          </w:tcPr>
          <w:p w:rsidR="008D0BB2" w:rsidRPr="00DE3A47" w:rsidRDefault="00DE3A47" w:rsidP="00DE3A47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Allianz Seguros S.A</w:t>
            </w:r>
          </w:p>
        </w:tc>
        <w:tc>
          <w:tcPr>
            <w:tcW w:w="2977" w:type="dxa"/>
          </w:tcPr>
          <w:p w:rsidR="008D0BB2" w:rsidRPr="00DE3A47" w:rsidRDefault="00DE3A47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61.573.796/0001-66</w:t>
            </w:r>
          </w:p>
        </w:tc>
        <w:tc>
          <w:tcPr>
            <w:tcW w:w="2162" w:type="dxa"/>
          </w:tcPr>
          <w:p w:rsidR="008D0BB2" w:rsidRPr="00DE3A47" w:rsidRDefault="00DE3A47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R$ 310,93</w:t>
            </w:r>
          </w:p>
        </w:tc>
      </w:tr>
      <w:tr w:rsidR="008D0BB2" w:rsidTr="00DE3A47">
        <w:tc>
          <w:tcPr>
            <w:tcW w:w="5211" w:type="dxa"/>
          </w:tcPr>
          <w:p w:rsidR="008D0BB2" w:rsidRPr="00DE3A47" w:rsidRDefault="00DE3A47" w:rsidP="00DE3A47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Minoro Nogueira Rosa</w:t>
            </w:r>
          </w:p>
        </w:tc>
        <w:tc>
          <w:tcPr>
            <w:tcW w:w="2977" w:type="dxa"/>
          </w:tcPr>
          <w:p w:rsidR="008D0BB2" w:rsidRPr="00DE3A47" w:rsidRDefault="00DE3A47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29.973.560/0001-04</w:t>
            </w:r>
          </w:p>
        </w:tc>
        <w:tc>
          <w:tcPr>
            <w:tcW w:w="2162" w:type="dxa"/>
          </w:tcPr>
          <w:p w:rsidR="008D0BB2" w:rsidRPr="00DE3A47" w:rsidRDefault="00DE3A47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R$ 350,00</w:t>
            </w:r>
          </w:p>
        </w:tc>
      </w:tr>
      <w:tr w:rsidR="00DE3A47" w:rsidTr="00DE3A47">
        <w:tc>
          <w:tcPr>
            <w:tcW w:w="5211" w:type="dxa"/>
          </w:tcPr>
          <w:p w:rsidR="00DE3A47" w:rsidRPr="00DE3A47" w:rsidRDefault="00DE3A47" w:rsidP="00DE3A47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Hosptem Cirurgica Artigos Hospitalares</w:t>
            </w:r>
          </w:p>
        </w:tc>
        <w:tc>
          <w:tcPr>
            <w:tcW w:w="2977" w:type="dxa"/>
          </w:tcPr>
          <w:p w:rsidR="00DE3A47" w:rsidRPr="00DE3A47" w:rsidRDefault="00DE3A47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20.671.892/0001-60</w:t>
            </w:r>
          </w:p>
        </w:tc>
        <w:tc>
          <w:tcPr>
            <w:tcW w:w="2162" w:type="dxa"/>
          </w:tcPr>
          <w:p w:rsidR="00DE3A47" w:rsidRPr="00DE3A47" w:rsidRDefault="00DE3A47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R$ 479,00</w:t>
            </w:r>
          </w:p>
        </w:tc>
      </w:tr>
    </w:tbl>
    <w:p w:rsidR="001175B1" w:rsidRPr="001175B1" w:rsidRDefault="001175B1" w:rsidP="001175B1">
      <w:pPr>
        <w:jc w:val="center"/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</w:pPr>
    </w:p>
    <w:sectPr w:rsidR="001175B1" w:rsidRPr="001175B1" w:rsidSect="00CD69BA">
      <w:headerReference w:type="default" r:id="rId7"/>
      <w:footerReference w:type="default" r:id="rId8"/>
      <w:type w:val="continuous"/>
      <w:pgSz w:w="11910" w:h="16840"/>
      <w:pgMar w:top="1657" w:right="840" w:bottom="0" w:left="86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43B" w:rsidRDefault="00EE343B" w:rsidP="00CD69BA">
      <w:r>
        <w:separator/>
      </w:r>
    </w:p>
  </w:endnote>
  <w:endnote w:type="continuationSeparator" w:id="0">
    <w:p w:rsidR="00EE343B" w:rsidRDefault="00EE343B" w:rsidP="00CD6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BA" w:rsidRDefault="00CD69BA" w:rsidP="00CD69BA">
    <w:pPr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>____________________________________________________________________________________________________________</w:t>
    </w:r>
  </w:p>
  <w:p w:rsidR="00CD69BA" w:rsidRDefault="00CD69BA" w:rsidP="00CD69BA">
    <w:pPr>
      <w:jc w:val="center"/>
      <w:rPr>
        <w:rFonts w:cs="Arial"/>
        <w:sz w:val="14"/>
        <w:szCs w:val="14"/>
      </w:rPr>
    </w:pPr>
    <w:r w:rsidRPr="00531108">
      <w:rPr>
        <w:rFonts w:cs="Arial"/>
        <w:sz w:val="14"/>
        <w:szCs w:val="14"/>
      </w:rPr>
      <w:t xml:space="preserve">Utilidade Pública  Municipal  Decreto  nº 5962  de  09/01/2001 - </w:t>
    </w:r>
    <w:r>
      <w:rPr>
        <w:rFonts w:cs="Arial"/>
        <w:sz w:val="14"/>
        <w:szCs w:val="14"/>
      </w:rPr>
      <w:t xml:space="preserve">   </w:t>
    </w:r>
    <w:r w:rsidRPr="00531108">
      <w:rPr>
        <w:rFonts w:cs="Arial"/>
        <w:sz w:val="14"/>
        <w:szCs w:val="14"/>
      </w:rPr>
      <w:t xml:space="preserve"> Utilidade Pública Estadual Lei Nº 13.942 de 07/01/2010 </w:t>
    </w:r>
  </w:p>
  <w:p w:rsidR="00CD69BA" w:rsidRPr="00531108" w:rsidRDefault="00CD69BA" w:rsidP="00CD69BA">
    <w:pPr>
      <w:jc w:val="center"/>
      <w:rPr>
        <w:b/>
        <w:sz w:val="14"/>
        <w:szCs w:val="14"/>
      </w:rPr>
    </w:pPr>
    <w:r w:rsidRPr="00531108">
      <w:rPr>
        <w:rFonts w:cs="Arial"/>
        <w:sz w:val="14"/>
        <w:szCs w:val="14"/>
      </w:rPr>
      <w:t>CNPJ nº 03.595.838/0001-63</w:t>
    </w:r>
  </w:p>
  <w:p w:rsidR="00CD69BA" w:rsidRDefault="00CD69BA">
    <w:pPr>
      <w:pStyle w:val="Rodap"/>
    </w:pPr>
  </w:p>
  <w:p w:rsidR="00CD69BA" w:rsidRDefault="00CD69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43B" w:rsidRDefault="00EE343B" w:rsidP="00CD69BA">
      <w:r>
        <w:separator/>
      </w:r>
    </w:p>
  </w:footnote>
  <w:footnote w:type="continuationSeparator" w:id="0">
    <w:p w:rsidR="00EE343B" w:rsidRDefault="00EE343B" w:rsidP="00CD6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BA" w:rsidRDefault="00CD69BA" w:rsidP="00CD69BA">
    <w:pPr>
      <w:pStyle w:val="Ttulo"/>
      <w:tabs>
        <w:tab w:val="left" w:pos="4341"/>
        <w:tab w:val="left" w:pos="8362"/>
      </w:tabs>
    </w:pPr>
    <w:r>
      <w:rPr>
        <w:noProof/>
        <w:position w:val="2"/>
        <w:lang w:val="pt-BR" w:eastAsia="pt-BR"/>
      </w:rPr>
      <w:drawing>
        <wp:inline distT="0" distB="0" distL="0" distR="0">
          <wp:extent cx="1074822" cy="1184148"/>
          <wp:effectExtent l="0" t="0" r="0" b="0"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4822" cy="1184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"/>
      </w:rPr>
      <w:tab/>
    </w:r>
    <w:r>
      <w:rPr>
        <w:noProof/>
        <w:lang w:val="pt-BR" w:eastAsia="pt-BR"/>
      </w:rPr>
      <w:drawing>
        <wp:inline distT="0" distB="0" distL="0" distR="0">
          <wp:extent cx="1124399" cy="1046035"/>
          <wp:effectExtent l="0" t="0" r="0" b="0"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4399" cy="1046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position w:val="10"/>
        <w:lang w:val="pt-BR" w:eastAsia="pt-BR"/>
      </w:rPr>
      <w:drawing>
        <wp:inline distT="0" distB="0" distL="0" distR="0">
          <wp:extent cx="1092707" cy="1092707"/>
          <wp:effectExtent l="0" t="0" r="0" b="0"/>
          <wp:docPr id="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92707" cy="1092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69BA" w:rsidRDefault="00CD69BA" w:rsidP="00CD69BA">
    <w:pPr>
      <w:pStyle w:val="Corpodetexto"/>
      <w:spacing w:before="4"/>
      <w:rPr>
        <w:rFonts w:ascii="Times New Roman"/>
        <w:sz w:val="18"/>
      </w:rPr>
    </w:pPr>
  </w:p>
  <w:p w:rsidR="00CD69BA" w:rsidRDefault="00CD69BA" w:rsidP="00CD69BA">
    <w:pPr>
      <w:pStyle w:val="Ttulo11"/>
      <w:spacing w:before="95"/>
      <w:ind w:right="1008"/>
    </w:pPr>
    <w:r>
      <w:t>Av. Rebouças, 350 - Jardim Luz D’Alma – Sumaré - SP CEP: 13.170-023 • Fone: (19) 3828.7850</w:t>
    </w:r>
  </w:p>
  <w:p w:rsidR="00CD69BA" w:rsidRDefault="00CD69BA" w:rsidP="00CD69BA">
    <w:pPr>
      <w:spacing w:before="1"/>
      <w:ind w:left="987" w:right="1004"/>
      <w:jc w:val="center"/>
      <w:rPr>
        <w:rFonts w:ascii="Arial"/>
        <w:sz w:val="17"/>
      </w:rPr>
    </w:pPr>
    <w:r>
      <w:rPr>
        <w:rFonts w:ascii="Arial"/>
        <w:sz w:val="17"/>
      </w:rPr>
      <w:t>contato</w:t>
    </w:r>
    <w:hyperlink r:id="rId4">
      <w:r>
        <w:rPr>
          <w:rFonts w:ascii="Arial"/>
          <w:sz w:val="17"/>
        </w:rPr>
        <w:t xml:space="preserve">@cer.org.br </w:t>
      </w:r>
    </w:hyperlink>
    <w:r>
      <w:rPr>
        <w:rFonts w:ascii="Arial"/>
        <w:sz w:val="17"/>
      </w:rPr>
      <w:t xml:space="preserve">- </w:t>
    </w:r>
    <w:hyperlink r:id="rId5">
      <w:r>
        <w:rPr>
          <w:rFonts w:ascii="Arial"/>
          <w:sz w:val="17"/>
        </w:rPr>
        <w:t>www.cer.org.br</w:t>
      </w:r>
    </w:hyperlink>
  </w:p>
  <w:p w:rsidR="00CD69BA" w:rsidRDefault="00CD69BA">
    <w:pPr>
      <w:pStyle w:val="Cabealho"/>
    </w:pPr>
  </w:p>
  <w:p w:rsidR="00CD69BA" w:rsidRDefault="00CD69B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6C01"/>
    <w:multiLevelType w:val="hybridMultilevel"/>
    <w:tmpl w:val="D944C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068E0"/>
    <w:multiLevelType w:val="hybridMultilevel"/>
    <w:tmpl w:val="22FA51BC"/>
    <w:lvl w:ilvl="0" w:tplc="9460A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B241E"/>
    <w:multiLevelType w:val="hybridMultilevel"/>
    <w:tmpl w:val="7A8CD0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F0A92"/>
    <w:multiLevelType w:val="hybridMultilevel"/>
    <w:tmpl w:val="3D30B7B6"/>
    <w:lvl w:ilvl="0" w:tplc="E85C90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F773FE"/>
    <w:multiLevelType w:val="hybridMultilevel"/>
    <w:tmpl w:val="790405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D0B70"/>
    <w:multiLevelType w:val="hybridMultilevel"/>
    <w:tmpl w:val="089C8E48"/>
    <w:lvl w:ilvl="0" w:tplc="266E9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B22ACB"/>
    <w:multiLevelType w:val="hybridMultilevel"/>
    <w:tmpl w:val="E9D4E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7491C"/>
    <w:multiLevelType w:val="hybridMultilevel"/>
    <w:tmpl w:val="D728B7BA"/>
    <w:lvl w:ilvl="0" w:tplc="08447604">
      <w:start w:val="1"/>
      <w:numFmt w:val="upperRoman"/>
      <w:lvlText w:val="%1)"/>
      <w:lvlJc w:val="left"/>
      <w:pPr>
        <w:ind w:left="720" w:hanging="360"/>
      </w:pPr>
      <w:rPr>
        <w:rFonts w:ascii="Arial" w:eastAsia="MS Mincho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61F1B"/>
    <w:rsid w:val="00083F12"/>
    <w:rsid w:val="001175B1"/>
    <w:rsid w:val="00122F88"/>
    <w:rsid w:val="0018585B"/>
    <w:rsid w:val="0027639A"/>
    <w:rsid w:val="00287C80"/>
    <w:rsid w:val="0033053C"/>
    <w:rsid w:val="00376673"/>
    <w:rsid w:val="003B3E4F"/>
    <w:rsid w:val="003C7CCC"/>
    <w:rsid w:val="00433A03"/>
    <w:rsid w:val="00433D8C"/>
    <w:rsid w:val="005C174D"/>
    <w:rsid w:val="005F5212"/>
    <w:rsid w:val="007B0225"/>
    <w:rsid w:val="007C40F7"/>
    <w:rsid w:val="00872E91"/>
    <w:rsid w:val="008D0BB2"/>
    <w:rsid w:val="009150C7"/>
    <w:rsid w:val="0094766A"/>
    <w:rsid w:val="00961F1B"/>
    <w:rsid w:val="009A5D80"/>
    <w:rsid w:val="009A72ED"/>
    <w:rsid w:val="00A578A8"/>
    <w:rsid w:val="00A97FBC"/>
    <w:rsid w:val="00AB2A54"/>
    <w:rsid w:val="00B05971"/>
    <w:rsid w:val="00B41C9F"/>
    <w:rsid w:val="00B7727E"/>
    <w:rsid w:val="00BF3177"/>
    <w:rsid w:val="00C011F3"/>
    <w:rsid w:val="00CD69BA"/>
    <w:rsid w:val="00D25610"/>
    <w:rsid w:val="00DC267B"/>
    <w:rsid w:val="00DE3A47"/>
    <w:rsid w:val="00E83EB9"/>
    <w:rsid w:val="00EA0CF5"/>
    <w:rsid w:val="00EE343B"/>
    <w:rsid w:val="00F3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1F1B"/>
    <w:rPr>
      <w:rFonts w:ascii="Verdana" w:eastAsia="Verdana" w:hAnsi="Verdana" w:cs="Verdana"/>
      <w:lang w:val="pt-PT"/>
    </w:rPr>
  </w:style>
  <w:style w:type="paragraph" w:styleId="Ttulo3">
    <w:name w:val="heading 3"/>
    <w:basedOn w:val="Normal"/>
    <w:next w:val="Normal"/>
    <w:link w:val="Ttulo3Char"/>
    <w:uiPriority w:val="99"/>
    <w:qFormat/>
    <w:rsid w:val="003B3E4F"/>
    <w:pPr>
      <w:keepNext/>
      <w:widowControl/>
      <w:autoSpaceDE/>
      <w:autoSpaceDN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F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61F1B"/>
    <w:rPr>
      <w:sz w:val="14"/>
      <w:szCs w:val="14"/>
    </w:rPr>
  </w:style>
  <w:style w:type="paragraph" w:customStyle="1" w:styleId="Ttulo11">
    <w:name w:val="Título 11"/>
    <w:basedOn w:val="Normal"/>
    <w:uiPriority w:val="1"/>
    <w:qFormat/>
    <w:rsid w:val="00961F1B"/>
    <w:pPr>
      <w:spacing w:before="1"/>
      <w:ind w:left="708" w:right="1004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styleId="Ttulo">
    <w:name w:val="Title"/>
    <w:basedOn w:val="Normal"/>
    <w:uiPriority w:val="1"/>
    <w:qFormat/>
    <w:rsid w:val="00961F1B"/>
    <w:pPr>
      <w:ind w:left="109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  <w:rsid w:val="00961F1B"/>
  </w:style>
  <w:style w:type="paragraph" w:customStyle="1" w:styleId="TableParagraph">
    <w:name w:val="Table Paragraph"/>
    <w:basedOn w:val="Normal"/>
    <w:uiPriority w:val="1"/>
    <w:qFormat/>
    <w:rsid w:val="00961F1B"/>
  </w:style>
  <w:style w:type="paragraph" w:styleId="Textodebalo">
    <w:name w:val="Balloon Text"/>
    <w:basedOn w:val="Normal"/>
    <w:link w:val="TextodebaloChar"/>
    <w:uiPriority w:val="99"/>
    <w:semiHidden/>
    <w:unhideWhenUsed/>
    <w:rsid w:val="00433A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A03"/>
    <w:rPr>
      <w:rFonts w:ascii="Tahoma" w:eastAsia="Verdan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rsid w:val="00DC267B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C267B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DC267B"/>
    <w:rPr>
      <w:i/>
      <w:iCs/>
    </w:rPr>
  </w:style>
  <w:style w:type="character" w:customStyle="1" w:styleId="obs">
    <w:name w:val="obs"/>
    <w:rsid w:val="0094766A"/>
  </w:style>
  <w:style w:type="character" w:customStyle="1" w:styleId="Ttulo3Char">
    <w:name w:val="Título 3 Char"/>
    <w:basedOn w:val="Fontepargpadro"/>
    <w:link w:val="Ttulo3"/>
    <w:uiPriority w:val="99"/>
    <w:rsid w:val="003B3E4F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TextosemFormatao">
    <w:name w:val="Plain Text"/>
    <w:basedOn w:val="Normal"/>
    <w:link w:val="TextosemFormataoChar"/>
    <w:rsid w:val="00CD69BA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D69BA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CD69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69BA"/>
    <w:rPr>
      <w:rFonts w:ascii="Verdana" w:eastAsia="Verdana" w:hAnsi="Verdana" w:cs="Verdana"/>
      <w:lang w:val="pt-PT"/>
    </w:rPr>
  </w:style>
  <w:style w:type="table" w:styleId="Tabelacomgrade">
    <w:name w:val="Table Grid"/>
    <w:basedOn w:val="Tabelanormal"/>
    <w:uiPriority w:val="59"/>
    <w:rsid w:val="001175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1F1B"/>
    <w:rPr>
      <w:rFonts w:ascii="Verdana" w:eastAsia="Verdana" w:hAnsi="Verdana" w:cs="Verdana"/>
      <w:lang w:val="pt-PT"/>
    </w:rPr>
  </w:style>
  <w:style w:type="paragraph" w:styleId="Ttulo3">
    <w:name w:val="heading 3"/>
    <w:basedOn w:val="Normal"/>
    <w:next w:val="Normal"/>
    <w:link w:val="Ttulo3Char"/>
    <w:uiPriority w:val="99"/>
    <w:qFormat/>
    <w:rsid w:val="003B3E4F"/>
    <w:pPr>
      <w:keepNext/>
      <w:widowControl/>
      <w:autoSpaceDE/>
      <w:autoSpaceDN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F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61F1B"/>
    <w:rPr>
      <w:sz w:val="14"/>
      <w:szCs w:val="14"/>
    </w:rPr>
  </w:style>
  <w:style w:type="paragraph" w:customStyle="1" w:styleId="Ttulo11">
    <w:name w:val="Título 11"/>
    <w:basedOn w:val="Normal"/>
    <w:uiPriority w:val="1"/>
    <w:qFormat/>
    <w:rsid w:val="00961F1B"/>
    <w:pPr>
      <w:spacing w:before="1"/>
      <w:ind w:left="708" w:right="1004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styleId="Ttulo">
    <w:name w:val="Title"/>
    <w:basedOn w:val="Normal"/>
    <w:uiPriority w:val="1"/>
    <w:qFormat/>
    <w:rsid w:val="00961F1B"/>
    <w:pPr>
      <w:ind w:left="109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  <w:rsid w:val="00961F1B"/>
  </w:style>
  <w:style w:type="paragraph" w:customStyle="1" w:styleId="TableParagraph">
    <w:name w:val="Table Paragraph"/>
    <w:basedOn w:val="Normal"/>
    <w:uiPriority w:val="1"/>
    <w:qFormat/>
    <w:rsid w:val="00961F1B"/>
  </w:style>
  <w:style w:type="paragraph" w:styleId="Textodebalo">
    <w:name w:val="Balloon Text"/>
    <w:basedOn w:val="Normal"/>
    <w:link w:val="TextodebaloChar"/>
    <w:uiPriority w:val="99"/>
    <w:semiHidden/>
    <w:unhideWhenUsed/>
    <w:rsid w:val="00433A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A03"/>
    <w:rPr>
      <w:rFonts w:ascii="Tahoma" w:eastAsia="Verdan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rsid w:val="00DC267B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C267B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DC267B"/>
    <w:rPr>
      <w:i/>
      <w:iCs/>
    </w:rPr>
  </w:style>
  <w:style w:type="character" w:customStyle="1" w:styleId="obs">
    <w:name w:val="obs"/>
    <w:rsid w:val="0094766A"/>
  </w:style>
  <w:style w:type="character" w:customStyle="1" w:styleId="Ttulo3Char">
    <w:name w:val="Título 3 Char"/>
    <w:basedOn w:val="Fontepargpadro"/>
    <w:link w:val="Ttulo3"/>
    <w:uiPriority w:val="99"/>
    <w:rsid w:val="003B3E4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xtosemFormatao">
    <w:name w:val="Plain Text"/>
    <w:basedOn w:val="Normal"/>
    <w:link w:val="TextosemFormataoChar"/>
    <w:rsid w:val="00CD69BA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D69BA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CD69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69BA"/>
    <w:rPr>
      <w:rFonts w:ascii="Verdana" w:eastAsia="Verdana" w:hAnsi="Verdana" w:cs="Verdana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cer.org.br/" TargetMode="External"/><Relationship Id="rId4" Type="http://schemas.openxmlformats.org/officeDocument/2006/relationships/hyperlink" Target="mailto:contatoce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cer</cp:lastModifiedBy>
  <cp:revision>2</cp:revision>
  <dcterms:created xsi:type="dcterms:W3CDTF">2022-01-27T10:51:00Z</dcterms:created>
  <dcterms:modified xsi:type="dcterms:W3CDTF">2022-01-27T10:51:00Z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2021-01-12T00:00:00Z</vt:filetime>
  </property>
</Properties>
</file>